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431" w:rsidRPr="00144D5A" w:rsidRDefault="00135431" w:rsidP="00135431">
      <w:pPr>
        <w:shd w:val="clear" w:color="auto" w:fill="FFFFFF"/>
        <w:tabs>
          <w:tab w:val="left" w:pos="540"/>
        </w:tabs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Тема 7 Судебная экспертиза и процессуальный статус участников пр</w:t>
      </w:r>
      <w:r w:rsidRPr="00144D5A">
        <w:rPr>
          <w:b/>
          <w:sz w:val="28"/>
          <w:szCs w:val="28"/>
        </w:rPr>
        <w:t>о</w:t>
      </w:r>
      <w:r w:rsidRPr="00144D5A">
        <w:rPr>
          <w:b/>
          <w:sz w:val="28"/>
          <w:szCs w:val="28"/>
        </w:rPr>
        <w:t>цесса</w:t>
      </w:r>
    </w:p>
    <w:p w:rsidR="00135431" w:rsidRPr="00144D5A" w:rsidRDefault="00135431" w:rsidP="00135431">
      <w:pPr>
        <w:tabs>
          <w:tab w:val="left" w:pos="540"/>
        </w:tabs>
        <w:ind w:firstLine="540"/>
        <w:jc w:val="both"/>
        <w:rPr>
          <w:noProof/>
          <w:sz w:val="28"/>
          <w:szCs w:val="28"/>
        </w:rPr>
      </w:pPr>
      <w:r w:rsidRPr="00144D5A">
        <w:rPr>
          <w:b/>
          <w:sz w:val="28"/>
          <w:szCs w:val="28"/>
        </w:rPr>
        <w:t xml:space="preserve">Цель: </w:t>
      </w:r>
      <w:r w:rsidRPr="00144D5A">
        <w:rPr>
          <w:sz w:val="28"/>
          <w:szCs w:val="28"/>
        </w:rPr>
        <w:t xml:space="preserve">ознакомить с процессуальными гарантиями соблюдения прав личности при назначении и производстве судебной экспертизы  </w:t>
      </w:r>
    </w:p>
    <w:p w:rsidR="00135431" w:rsidRPr="00144D5A" w:rsidRDefault="00135431" w:rsidP="00135431">
      <w:pPr>
        <w:shd w:val="clear" w:color="auto" w:fill="FFFFFF"/>
        <w:tabs>
          <w:tab w:val="left" w:pos="900"/>
        </w:tabs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 xml:space="preserve">План: </w:t>
      </w:r>
    </w:p>
    <w:p w:rsidR="00135431" w:rsidRPr="00144D5A" w:rsidRDefault="00135431" w:rsidP="00135431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1. Процессуальный статус участников процесса и производство экспертизы: общие вопросы. </w:t>
      </w:r>
    </w:p>
    <w:p w:rsidR="00135431" w:rsidRPr="00144D5A" w:rsidRDefault="00135431" w:rsidP="00135431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2. Права и обязанности подозреваемого и обвиняемого при проведении экспертизы. </w:t>
      </w:r>
    </w:p>
    <w:p w:rsidR="00135431" w:rsidRPr="00144D5A" w:rsidRDefault="00135431" w:rsidP="00135431">
      <w:pPr>
        <w:shd w:val="clear" w:color="auto" w:fill="FFFFFF"/>
        <w:tabs>
          <w:tab w:val="left" w:pos="900"/>
        </w:tabs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3. Права и обязанности свидетеля при проведении экспертизы.</w:t>
      </w:r>
    </w:p>
    <w:p w:rsidR="00135431" w:rsidRPr="00144D5A" w:rsidRDefault="00135431" w:rsidP="00135431">
      <w:pPr>
        <w:shd w:val="clear" w:color="auto" w:fill="FFFFFF"/>
        <w:tabs>
          <w:tab w:val="left" w:pos="900"/>
        </w:tabs>
        <w:ind w:firstLine="540"/>
        <w:jc w:val="both"/>
        <w:rPr>
          <w:sz w:val="28"/>
          <w:szCs w:val="28"/>
        </w:rPr>
      </w:pPr>
      <w:r w:rsidRPr="00E7498C">
        <w:rPr>
          <w:sz w:val="28"/>
          <w:szCs w:val="28"/>
        </w:rPr>
        <w:t xml:space="preserve">4. </w:t>
      </w:r>
      <w:r w:rsidRPr="00144D5A">
        <w:rPr>
          <w:sz w:val="28"/>
          <w:szCs w:val="28"/>
        </w:rPr>
        <w:t>Охрана прав личности при получении образцов</w:t>
      </w:r>
    </w:p>
    <w:p w:rsidR="00135431" w:rsidRPr="00144D5A" w:rsidRDefault="00135431" w:rsidP="00135431">
      <w:pPr>
        <w:shd w:val="clear" w:color="auto" w:fill="FFFFFF"/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135431" w:rsidRPr="00144D5A" w:rsidRDefault="00135431" w:rsidP="00135431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 xml:space="preserve">1. Процессуальный статус участников процесса и производство экспертизы: общие вопросы. </w:t>
      </w:r>
    </w:p>
    <w:p w:rsidR="00135431" w:rsidRPr="00144D5A" w:rsidRDefault="00135431" w:rsidP="00135431">
      <w:pPr>
        <w:ind w:firstLine="540"/>
        <w:jc w:val="both"/>
        <w:rPr>
          <w:sz w:val="28"/>
          <w:szCs w:val="28"/>
        </w:rPr>
      </w:pPr>
      <w:r w:rsidRPr="00144D5A">
        <w:rPr>
          <w:b/>
          <w:sz w:val="28"/>
          <w:szCs w:val="28"/>
        </w:rPr>
        <w:tab/>
      </w:r>
      <w:r w:rsidRPr="00144D5A">
        <w:rPr>
          <w:sz w:val="28"/>
          <w:szCs w:val="28"/>
        </w:rPr>
        <w:t xml:space="preserve">Круг участников процесса, наделенных определенными правами до назначения и производства экспертизы, а также после ее проведения, указан в </w:t>
      </w:r>
      <w:proofErr w:type="spellStart"/>
      <w:r w:rsidRPr="00144D5A">
        <w:rPr>
          <w:sz w:val="28"/>
          <w:szCs w:val="28"/>
        </w:rPr>
        <w:t>чч</w:t>
      </w:r>
      <w:proofErr w:type="spellEnd"/>
      <w:r w:rsidRPr="00144D5A">
        <w:rPr>
          <w:sz w:val="28"/>
          <w:szCs w:val="28"/>
        </w:rPr>
        <w:t xml:space="preserve">. 1, 2 ст. 244 УПК. Кроме перечисленных лиц, активными участниками назначения и производства экспертизы являются также лица, защищающие свои или представляемые права и интересы (защитники, представители и т.д., см.: </w:t>
      </w:r>
      <w:proofErr w:type="spellStart"/>
      <w:r w:rsidRPr="00144D5A">
        <w:rPr>
          <w:sz w:val="28"/>
          <w:szCs w:val="28"/>
        </w:rPr>
        <w:t>ст.ст</w:t>
      </w:r>
      <w:proofErr w:type="spellEnd"/>
      <w:r w:rsidRPr="00144D5A">
        <w:rPr>
          <w:sz w:val="28"/>
          <w:szCs w:val="28"/>
        </w:rPr>
        <w:t xml:space="preserve">. 68–81 УПК). Все указанные лица обладают определенными </w:t>
      </w:r>
      <w:proofErr w:type="gramStart"/>
      <w:r w:rsidRPr="00144D5A">
        <w:rPr>
          <w:sz w:val="28"/>
          <w:szCs w:val="28"/>
        </w:rPr>
        <w:t>правами</w:t>
      </w:r>
      <w:proofErr w:type="gramEnd"/>
      <w:r w:rsidRPr="00144D5A">
        <w:rPr>
          <w:sz w:val="28"/>
          <w:szCs w:val="28"/>
        </w:rPr>
        <w:t xml:space="preserve"> как до назначения, так и после завершения экспертизы (</w:t>
      </w:r>
      <w:proofErr w:type="spellStart"/>
      <w:r w:rsidRPr="00144D5A">
        <w:rPr>
          <w:sz w:val="28"/>
          <w:szCs w:val="28"/>
        </w:rPr>
        <w:t>пп</w:t>
      </w:r>
      <w:proofErr w:type="spellEnd"/>
      <w:r w:rsidRPr="00144D5A">
        <w:rPr>
          <w:sz w:val="28"/>
          <w:szCs w:val="28"/>
        </w:rPr>
        <w:t xml:space="preserve">. 1–6 ч. 1, </w:t>
      </w:r>
      <w:proofErr w:type="spellStart"/>
      <w:r w:rsidRPr="00144D5A">
        <w:rPr>
          <w:sz w:val="28"/>
          <w:szCs w:val="28"/>
        </w:rPr>
        <w:t>чч</w:t>
      </w:r>
      <w:proofErr w:type="spellEnd"/>
      <w:r w:rsidRPr="00144D5A">
        <w:rPr>
          <w:sz w:val="28"/>
          <w:szCs w:val="28"/>
        </w:rPr>
        <w:t xml:space="preserve">. 4, 5 ст. 244 УПК). Отказ в удовлетворении ходатайств, в связи с назначением экспертизы, ее производством, осуществляется на основании мотивированного постановления следователя, с которым письменно </w:t>
      </w:r>
      <w:proofErr w:type="spellStart"/>
      <w:r w:rsidRPr="00144D5A">
        <w:rPr>
          <w:sz w:val="28"/>
          <w:szCs w:val="28"/>
        </w:rPr>
        <w:t>ознакамливается</w:t>
      </w:r>
      <w:proofErr w:type="spellEnd"/>
      <w:r w:rsidRPr="00144D5A">
        <w:rPr>
          <w:sz w:val="28"/>
          <w:szCs w:val="28"/>
        </w:rPr>
        <w:t xml:space="preserve"> лицо, заявившее соответствующее ходатайство по правилам </w:t>
      </w:r>
      <w:proofErr w:type="spellStart"/>
      <w:r w:rsidRPr="00144D5A">
        <w:rPr>
          <w:sz w:val="28"/>
          <w:szCs w:val="28"/>
        </w:rPr>
        <w:t>чч</w:t>
      </w:r>
      <w:proofErr w:type="spellEnd"/>
      <w:r w:rsidRPr="00144D5A">
        <w:rPr>
          <w:sz w:val="28"/>
          <w:szCs w:val="28"/>
        </w:rPr>
        <w:t>. 1, 2 ст. 244 УПК.</w:t>
      </w:r>
    </w:p>
    <w:p w:rsidR="00135431" w:rsidRPr="00144D5A" w:rsidRDefault="00135431" w:rsidP="00135431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 Правами, указанными в ч. 1 ст. 244 УПК, также наделены подозреваемый, обвиняемый, если экспертиза была назначена и проведена до обретения ими соответствующего процессуального положения по делу. Например, экспертиза назначена до возбуждения уголовного дела или в период после возбуждения дела, по которому определенное время не представлялось возможным установить подозреваемое лицо, а также лицо, подлежащее привлечению в качестве обвиняемого.</w:t>
      </w:r>
    </w:p>
    <w:p w:rsidR="00135431" w:rsidRPr="00144D5A" w:rsidRDefault="00135431" w:rsidP="00135431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 При помещении потерпевшего, свидетеля в медицинское учреждение для проведения экспертизы, назначение которой обязательно в силу требований статьи 241 УПК, их согласия, а также согласия законных представителей несовершеннолетних или признанных судом недееспособными потерпевших и свидетелей, не требуется.</w:t>
      </w:r>
    </w:p>
    <w:p w:rsidR="00135431" w:rsidRPr="00144D5A" w:rsidRDefault="00135431" w:rsidP="00135431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Внимательного отношения требуют ходатайства участников процесса об их участии при производстве экспертизы. Представляется, что их присутствие оправданно по делам об экономических и иных преступлениях, когда объяснения участников процесса, даваемые эксперту по вопросам их профессиональной экономической и иной служебной деятельности, могут повлиять на законность и обоснованность заключения эксперта. Несомненно, что такие встречи допустимы только с разрешения следователя и должны </w:t>
      </w:r>
      <w:r w:rsidRPr="00144D5A">
        <w:rPr>
          <w:sz w:val="28"/>
          <w:szCs w:val="28"/>
        </w:rPr>
        <w:lastRenderedPageBreak/>
        <w:t>проходить в присутствии следователя, а также получать отражение в экспертном заключении.</w:t>
      </w:r>
    </w:p>
    <w:p w:rsidR="00135431" w:rsidRPr="00144D5A" w:rsidRDefault="00135431" w:rsidP="00135431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 xml:space="preserve">2. Права и обязанности подозреваемого и обвиняемого при проведении экспертизы. </w:t>
      </w:r>
    </w:p>
    <w:p w:rsidR="00135431" w:rsidRPr="00144D5A" w:rsidRDefault="00135431" w:rsidP="00135431">
      <w:pPr>
        <w:ind w:firstLine="540"/>
        <w:jc w:val="both"/>
        <w:rPr>
          <w:bCs/>
          <w:color w:val="000000"/>
          <w:sz w:val="28"/>
          <w:szCs w:val="28"/>
        </w:rPr>
      </w:pPr>
      <w:r w:rsidRPr="00144D5A">
        <w:rPr>
          <w:bCs/>
          <w:color w:val="000000"/>
          <w:sz w:val="28"/>
          <w:szCs w:val="28"/>
        </w:rPr>
        <w:t xml:space="preserve">При назначении экспертизы и ее производстве подозреваемый, обвиняемый имеют право: </w:t>
      </w:r>
    </w:p>
    <w:p w:rsidR="00135431" w:rsidRPr="00144D5A" w:rsidRDefault="00135431" w:rsidP="00135431">
      <w:pPr>
        <w:ind w:firstLine="540"/>
        <w:jc w:val="both"/>
        <w:rPr>
          <w:bCs/>
          <w:color w:val="000000"/>
          <w:sz w:val="28"/>
          <w:szCs w:val="28"/>
        </w:rPr>
      </w:pPr>
      <w:bookmarkStart w:id="0" w:name="SUB2440101"/>
      <w:bookmarkEnd w:id="0"/>
      <w:r w:rsidRPr="00144D5A">
        <w:rPr>
          <w:bCs/>
          <w:color w:val="000000"/>
          <w:sz w:val="28"/>
          <w:szCs w:val="28"/>
        </w:rPr>
        <w:t xml:space="preserve">1) до проведения экспертизы знакомиться с постановлением о ее назначении и получать разъяснение принадлежащих им прав, о чем составляется протокол; </w:t>
      </w:r>
    </w:p>
    <w:p w:rsidR="00135431" w:rsidRPr="00144D5A" w:rsidRDefault="00135431" w:rsidP="00135431">
      <w:pPr>
        <w:ind w:firstLine="540"/>
        <w:jc w:val="both"/>
        <w:rPr>
          <w:bCs/>
          <w:color w:val="000000"/>
          <w:sz w:val="28"/>
          <w:szCs w:val="28"/>
        </w:rPr>
      </w:pPr>
      <w:bookmarkStart w:id="1" w:name="SUB2440102"/>
      <w:bookmarkEnd w:id="1"/>
      <w:r w:rsidRPr="00144D5A">
        <w:rPr>
          <w:bCs/>
          <w:color w:val="000000"/>
          <w:sz w:val="28"/>
          <w:szCs w:val="28"/>
        </w:rPr>
        <w:t xml:space="preserve">2) заявлять отвод эксперту или ходатайство об отстранении от производства экспертизы органа судебной экспертизы; </w:t>
      </w:r>
    </w:p>
    <w:p w:rsidR="00135431" w:rsidRPr="00144D5A" w:rsidRDefault="00135431" w:rsidP="00135431">
      <w:pPr>
        <w:ind w:firstLine="540"/>
        <w:jc w:val="both"/>
        <w:rPr>
          <w:bCs/>
          <w:color w:val="000000"/>
          <w:sz w:val="28"/>
          <w:szCs w:val="28"/>
        </w:rPr>
      </w:pPr>
      <w:bookmarkStart w:id="2" w:name="SUB2440103"/>
      <w:bookmarkEnd w:id="2"/>
      <w:r w:rsidRPr="00144D5A">
        <w:rPr>
          <w:bCs/>
          <w:color w:val="000000"/>
          <w:sz w:val="28"/>
          <w:szCs w:val="28"/>
        </w:rPr>
        <w:t xml:space="preserve">3) ходатайствовать о назначении в качестве экспертов указанных ими лиц или сотрудников конкретных органов судебной экспертизы, а также о проведении экспертизы комиссией экспертов; </w:t>
      </w:r>
    </w:p>
    <w:p w:rsidR="00135431" w:rsidRPr="00144D5A" w:rsidRDefault="00135431" w:rsidP="00135431">
      <w:pPr>
        <w:ind w:firstLine="540"/>
        <w:jc w:val="both"/>
        <w:rPr>
          <w:bCs/>
          <w:color w:val="000000"/>
          <w:sz w:val="28"/>
          <w:szCs w:val="28"/>
        </w:rPr>
      </w:pPr>
      <w:bookmarkStart w:id="3" w:name="SUB2440104"/>
      <w:bookmarkEnd w:id="3"/>
      <w:r w:rsidRPr="00144D5A">
        <w:rPr>
          <w:bCs/>
          <w:color w:val="000000"/>
          <w:sz w:val="28"/>
          <w:szCs w:val="28"/>
        </w:rPr>
        <w:t xml:space="preserve">4) ходатайствовать о постановке перед экспертом дополнительных вопросов или уточнении поставленных; </w:t>
      </w:r>
    </w:p>
    <w:p w:rsidR="00135431" w:rsidRPr="00144D5A" w:rsidRDefault="00135431" w:rsidP="00135431">
      <w:pPr>
        <w:ind w:firstLine="540"/>
        <w:jc w:val="both"/>
        <w:rPr>
          <w:bCs/>
          <w:color w:val="000000"/>
          <w:sz w:val="28"/>
          <w:szCs w:val="28"/>
        </w:rPr>
      </w:pPr>
      <w:bookmarkStart w:id="4" w:name="SUB2440105"/>
      <w:bookmarkEnd w:id="4"/>
      <w:r w:rsidRPr="00144D5A">
        <w:rPr>
          <w:bCs/>
          <w:color w:val="000000"/>
          <w:sz w:val="28"/>
          <w:szCs w:val="28"/>
        </w:rPr>
        <w:t>5) с разрешения следователя присутствовать при производстве экспертизы, давать объяснения эксперту, за исключением случаев, препятствующих производству экспертизы. При удовлетворении органом, ведущим уголовный процесс, ходатайства о присутствии при производстве экспертизы потерпевший, подозреваемый, обвиняемый извещаются о месте и времени производства экспертизы. В этом случае участие органа, ведущего уголовный процесс, обязательно. Неявка извещенного лица не препятствует производству экспертизы;</w:t>
      </w:r>
    </w:p>
    <w:p w:rsidR="00135431" w:rsidRPr="00144D5A" w:rsidRDefault="00135431" w:rsidP="00135431">
      <w:pPr>
        <w:ind w:firstLine="540"/>
        <w:jc w:val="both"/>
        <w:rPr>
          <w:bCs/>
          <w:color w:val="000000"/>
          <w:sz w:val="28"/>
          <w:szCs w:val="28"/>
        </w:rPr>
      </w:pPr>
      <w:bookmarkStart w:id="5" w:name="SUB2440106"/>
      <w:bookmarkEnd w:id="5"/>
      <w:r w:rsidRPr="00144D5A">
        <w:rPr>
          <w:bCs/>
          <w:color w:val="000000"/>
          <w:sz w:val="28"/>
          <w:szCs w:val="28"/>
        </w:rPr>
        <w:t xml:space="preserve">6) знакомиться с заключением эксперта либо сообщением о невозможности дать заключение после его поступления к следователю, представлять свои замечания, заявлять ходатайства о допросе эксперта, назначении дополнительной или повторной экспертизы, а также проведении новых экспертиз. </w:t>
      </w:r>
    </w:p>
    <w:p w:rsidR="00135431" w:rsidRPr="00144D5A" w:rsidRDefault="00135431" w:rsidP="00135431">
      <w:pPr>
        <w:ind w:firstLine="540"/>
        <w:jc w:val="both"/>
        <w:rPr>
          <w:bCs/>
          <w:color w:val="000000"/>
          <w:sz w:val="28"/>
          <w:szCs w:val="28"/>
        </w:rPr>
      </w:pPr>
      <w:bookmarkStart w:id="6" w:name="SUB2440200"/>
      <w:bookmarkStart w:id="7" w:name="SUB2440300"/>
      <w:bookmarkEnd w:id="6"/>
      <w:bookmarkEnd w:id="7"/>
      <w:proofErr w:type="gramStart"/>
      <w:r w:rsidRPr="00144D5A">
        <w:rPr>
          <w:bCs/>
          <w:color w:val="000000"/>
          <w:sz w:val="28"/>
          <w:szCs w:val="28"/>
        </w:rPr>
        <w:t xml:space="preserve">Если экспертиза была проведена до признания лица подозреваемым или привлечения в качестве обвиняемого, следователь обязан ознакомить его с постановлением о назначении экспертизы, с заключением эксперта и разъяснить ему его права и обязанности. </w:t>
      </w:r>
      <w:bookmarkStart w:id="8" w:name="SUB2440400"/>
      <w:bookmarkEnd w:id="8"/>
      <w:proofErr w:type="gramEnd"/>
    </w:p>
    <w:p w:rsidR="00135431" w:rsidRPr="00144D5A" w:rsidRDefault="00135431" w:rsidP="00135431">
      <w:pPr>
        <w:ind w:firstLine="540"/>
        <w:jc w:val="both"/>
        <w:rPr>
          <w:bCs/>
          <w:color w:val="000000"/>
          <w:sz w:val="28"/>
          <w:szCs w:val="28"/>
        </w:rPr>
      </w:pPr>
      <w:bookmarkStart w:id="9" w:name="SUB2440500"/>
      <w:bookmarkEnd w:id="9"/>
      <w:r w:rsidRPr="00144D5A">
        <w:rPr>
          <w:bCs/>
          <w:color w:val="000000"/>
          <w:sz w:val="28"/>
          <w:szCs w:val="28"/>
        </w:rPr>
        <w:t>В случае удовлетворения ходатайства, заявленного лицами, указанными в частях первой и второй 244 статьи УПК РК, следователь, соответственно, изменяет или дополняет свое постановление о назначении экспертизы. В случае отказа от удовлетворения ходатайств, он выносит постановление, которое объявляется под расписку лицу, заявившему ходатайство.</w:t>
      </w:r>
    </w:p>
    <w:p w:rsidR="00135431" w:rsidRPr="00144D5A" w:rsidRDefault="00135431" w:rsidP="00135431">
      <w:pPr>
        <w:shd w:val="clear" w:color="auto" w:fill="FFFFFF"/>
        <w:tabs>
          <w:tab w:val="left" w:pos="540"/>
        </w:tabs>
        <w:ind w:firstLine="540"/>
        <w:jc w:val="both"/>
        <w:rPr>
          <w:b/>
          <w:color w:val="000000"/>
          <w:sz w:val="28"/>
          <w:szCs w:val="28"/>
        </w:rPr>
      </w:pPr>
      <w:r w:rsidRPr="00144D5A">
        <w:rPr>
          <w:b/>
          <w:sz w:val="28"/>
          <w:szCs w:val="28"/>
        </w:rPr>
        <w:tab/>
        <w:t>3. Права и обязанности свидетеля при проведении экспертизы.</w:t>
      </w:r>
    </w:p>
    <w:p w:rsidR="00135431" w:rsidRPr="00144D5A" w:rsidRDefault="00135431" w:rsidP="00135431">
      <w:pPr>
        <w:ind w:firstLine="540"/>
        <w:jc w:val="both"/>
        <w:rPr>
          <w:bCs/>
          <w:color w:val="000000"/>
          <w:sz w:val="28"/>
          <w:szCs w:val="28"/>
        </w:rPr>
      </w:pPr>
      <w:r w:rsidRPr="00144D5A">
        <w:rPr>
          <w:bCs/>
          <w:color w:val="000000"/>
          <w:sz w:val="28"/>
          <w:szCs w:val="28"/>
        </w:rPr>
        <w:t xml:space="preserve">Такими же перечисленными правами обладает также свидетель, подвергнутый экспертизе. Экспертиза свидетелей производится только с их письменного согласия. Если свидетель не достиг совершеннолетия или признан судом недееспособным, письменное согласие на проведение экспертизы дается его законным представителем. Указанное правило не </w:t>
      </w:r>
      <w:r w:rsidRPr="00144D5A">
        <w:rPr>
          <w:bCs/>
          <w:color w:val="000000"/>
          <w:sz w:val="28"/>
          <w:szCs w:val="28"/>
        </w:rPr>
        <w:lastRenderedPageBreak/>
        <w:t xml:space="preserve">распространяется на проведение экспертизы в обязательных случаях, предусмотренных статьей </w:t>
      </w:r>
      <w:r w:rsidRPr="00144D5A">
        <w:rPr>
          <w:b/>
          <w:color w:val="333333"/>
          <w:sz w:val="28"/>
          <w:szCs w:val="28"/>
        </w:rPr>
        <w:t>241</w:t>
      </w:r>
      <w:r w:rsidRPr="00144D5A">
        <w:rPr>
          <w:bCs/>
          <w:color w:val="333333"/>
          <w:sz w:val="28"/>
          <w:szCs w:val="28"/>
        </w:rPr>
        <w:t xml:space="preserve"> </w:t>
      </w:r>
      <w:r w:rsidRPr="00144D5A">
        <w:rPr>
          <w:bCs/>
          <w:color w:val="000000"/>
          <w:sz w:val="28"/>
          <w:szCs w:val="28"/>
        </w:rPr>
        <w:t xml:space="preserve">УПК РК. </w:t>
      </w:r>
    </w:p>
    <w:p w:rsidR="00135431" w:rsidRPr="00144D5A" w:rsidRDefault="00135431" w:rsidP="00135431">
      <w:pPr>
        <w:shd w:val="clear" w:color="auto" w:fill="FFFFFF"/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4. Охрана прав личности при получении образцов.</w:t>
      </w:r>
    </w:p>
    <w:p w:rsidR="00135431" w:rsidRPr="00144D5A" w:rsidRDefault="00135431" w:rsidP="00135431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При получении образцов для экспертного исследования осо</w:t>
      </w:r>
      <w:r w:rsidRPr="00144D5A">
        <w:rPr>
          <w:sz w:val="28"/>
          <w:szCs w:val="28"/>
        </w:rPr>
        <w:softHyphen/>
        <w:t>бое значение имеет охрана прав личности. В связи с этим методы и научно-технические средства получения образцов для эксперт</w:t>
      </w:r>
      <w:r w:rsidRPr="00144D5A">
        <w:rPr>
          <w:sz w:val="28"/>
          <w:szCs w:val="28"/>
        </w:rPr>
        <w:softHyphen/>
        <w:t>ного исследования должны быть безопасны для жизни и здоровья человека. Применение сложных медицинских процедур или мето</w:t>
      </w:r>
      <w:r w:rsidRPr="00144D5A">
        <w:rPr>
          <w:sz w:val="28"/>
          <w:szCs w:val="28"/>
        </w:rPr>
        <w:softHyphen/>
        <w:t>дов, вызывающих сильные болевые ощущения, допускается лишь с согласия на это лица, у которого должны быть получены образцы, а если оно не достигло восемнадцатилетнего возраста или стра</w:t>
      </w:r>
      <w:r w:rsidRPr="00144D5A">
        <w:rPr>
          <w:sz w:val="28"/>
          <w:szCs w:val="28"/>
        </w:rPr>
        <w:softHyphen/>
        <w:t>дает психическим заболеванием — то и с согласия его законных представителей, опекунов или попечителей.</w:t>
      </w:r>
    </w:p>
    <w:p w:rsidR="00135431" w:rsidRPr="00144D5A" w:rsidRDefault="00135431" w:rsidP="00135431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Поскольку получение образцов является следственным дей</w:t>
      </w:r>
      <w:r w:rsidRPr="00144D5A">
        <w:rPr>
          <w:sz w:val="28"/>
          <w:szCs w:val="28"/>
        </w:rPr>
        <w:softHyphen/>
        <w:t>ствием, исполнение соответствующего постановления является обязательным для лиц, которых оно касается.</w:t>
      </w:r>
    </w:p>
    <w:p w:rsidR="00135431" w:rsidRPr="00144D5A" w:rsidRDefault="00135431" w:rsidP="00135431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Подозреваемый и обвиняемый, уклоняющиеся от явки для получения у них образцов, могут быть подвергнуты приводу, и тогда образцы у них могут быть получены принудительно. У по</w:t>
      </w:r>
      <w:r w:rsidRPr="00144D5A">
        <w:rPr>
          <w:sz w:val="28"/>
          <w:szCs w:val="28"/>
        </w:rPr>
        <w:softHyphen/>
        <w:t>терпевшего и свидетеля образцы не могут быть получены прину</w:t>
      </w:r>
      <w:r w:rsidRPr="00144D5A">
        <w:rPr>
          <w:sz w:val="28"/>
          <w:szCs w:val="28"/>
        </w:rPr>
        <w:softHyphen/>
        <w:t>дительно, за исключением случаев, когда на данном действии на</w:t>
      </w:r>
      <w:r w:rsidRPr="00144D5A">
        <w:rPr>
          <w:sz w:val="28"/>
          <w:szCs w:val="28"/>
        </w:rPr>
        <w:softHyphen/>
        <w:t>стаивает подозреваемый или обвиняемый для проверки показа</w:t>
      </w:r>
      <w:r w:rsidRPr="00144D5A">
        <w:rPr>
          <w:sz w:val="28"/>
          <w:szCs w:val="28"/>
        </w:rPr>
        <w:softHyphen/>
        <w:t>ний, изобличающих его в преступлении, а также при необходимо</w:t>
      </w:r>
      <w:r w:rsidRPr="00144D5A">
        <w:rPr>
          <w:sz w:val="28"/>
          <w:szCs w:val="28"/>
        </w:rPr>
        <w:softHyphen/>
        <w:t>сти получить образцы для диагностики венерических и иных ин</w:t>
      </w:r>
      <w:r w:rsidRPr="00144D5A">
        <w:rPr>
          <w:sz w:val="28"/>
          <w:szCs w:val="28"/>
        </w:rPr>
        <w:softHyphen/>
        <w:t>фекционных заболеваний.</w:t>
      </w:r>
    </w:p>
    <w:p w:rsidR="00135431" w:rsidRDefault="00135431" w:rsidP="00135431">
      <w:pPr>
        <w:shd w:val="clear" w:color="auto" w:fill="FFFFFF"/>
        <w:tabs>
          <w:tab w:val="left" w:pos="900"/>
        </w:tabs>
        <w:ind w:firstLine="540"/>
        <w:jc w:val="both"/>
        <w:rPr>
          <w:color w:val="000000"/>
          <w:sz w:val="28"/>
          <w:szCs w:val="28"/>
        </w:rPr>
      </w:pPr>
    </w:p>
    <w:p w:rsidR="00135431" w:rsidRPr="00135431" w:rsidRDefault="00135431" w:rsidP="00135431">
      <w:pPr>
        <w:shd w:val="clear" w:color="auto" w:fill="FFFFFF"/>
        <w:tabs>
          <w:tab w:val="left" w:pos="900"/>
        </w:tabs>
        <w:ind w:firstLine="540"/>
        <w:jc w:val="both"/>
        <w:rPr>
          <w:b/>
          <w:color w:val="000000"/>
          <w:sz w:val="28"/>
          <w:szCs w:val="28"/>
        </w:rPr>
      </w:pPr>
      <w:r w:rsidRPr="00135431">
        <w:rPr>
          <w:b/>
          <w:color w:val="000000"/>
          <w:sz w:val="28"/>
          <w:szCs w:val="28"/>
        </w:rPr>
        <w:t>Контрольные работы:</w:t>
      </w:r>
    </w:p>
    <w:p w:rsidR="00135431" w:rsidRDefault="00135431" w:rsidP="00135431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Перечислите права и обязанности подозреваемого и обвиняемого лица.</w:t>
      </w:r>
    </w:p>
    <w:p w:rsidR="00135431" w:rsidRDefault="00135431" w:rsidP="00135431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Перечислите права и обязанности свидетеля</w:t>
      </w:r>
    </w:p>
    <w:p w:rsidR="00135431" w:rsidRDefault="00135431" w:rsidP="00135431">
      <w:pPr>
        <w:shd w:val="clear" w:color="auto" w:fill="FFFFFF"/>
        <w:tabs>
          <w:tab w:val="left" w:pos="900"/>
        </w:tabs>
        <w:jc w:val="both"/>
        <w:rPr>
          <w:color w:val="000000"/>
          <w:sz w:val="28"/>
          <w:szCs w:val="28"/>
        </w:rPr>
      </w:pPr>
    </w:p>
    <w:p w:rsidR="00135431" w:rsidRPr="00135431" w:rsidRDefault="00135431" w:rsidP="00135431">
      <w:pPr>
        <w:shd w:val="clear" w:color="auto" w:fill="FFFFFF"/>
        <w:tabs>
          <w:tab w:val="left" w:pos="540"/>
        </w:tabs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35431">
        <w:rPr>
          <w:b/>
          <w:color w:val="000000"/>
          <w:sz w:val="28"/>
          <w:szCs w:val="28"/>
        </w:rPr>
        <w:t>Список использованных источников</w:t>
      </w:r>
    </w:p>
    <w:p w:rsidR="00135431" w:rsidRPr="00135431" w:rsidRDefault="00135431" w:rsidP="00135431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540"/>
          <w:tab w:val="left" w:pos="851"/>
        </w:tabs>
        <w:ind w:left="0" w:firstLine="567"/>
        <w:jc w:val="both"/>
        <w:rPr>
          <w:sz w:val="28"/>
          <w:szCs w:val="28"/>
        </w:rPr>
      </w:pPr>
      <w:r w:rsidRPr="00135431">
        <w:rPr>
          <w:sz w:val="28"/>
          <w:szCs w:val="28"/>
        </w:rPr>
        <w:t xml:space="preserve">Закон «О судебно-экспертной деятельности в Республике Казахстан» от 20 января 2010 года № 240-IV </w:t>
      </w:r>
    </w:p>
    <w:p w:rsidR="00135431" w:rsidRPr="00135431" w:rsidRDefault="00135431" w:rsidP="00135431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540"/>
          <w:tab w:val="left" w:pos="851"/>
        </w:tabs>
        <w:ind w:left="0" w:firstLine="567"/>
        <w:jc w:val="both"/>
        <w:rPr>
          <w:sz w:val="28"/>
          <w:szCs w:val="28"/>
        </w:rPr>
      </w:pPr>
      <w:r w:rsidRPr="00135431">
        <w:rPr>
          <w:sz w:val="28"/>
          <w:szCs w:val="28"/>
        </w:rPr>
        <w:t xml:space="preserve">Уголовно-процессуальный кодекс Республики Казахстан </w:t>
      </w:r>
      <w:bookmarkStart w:id="10" w:name="_GoBack"/>
      <w:bookmarkEnd w:id="10"/>
      <w:r w:rsidRPr="00135431">
        <w:rPr>
          <w:sz w:val="28"/>
          <w:szCs w:val="28"/>
        </w:rPr>
        <w:t>от 13 декабря 1997 года</w:t>
      </w:r>
    </w:p>
    <w:p w:rsidR="00135431" w:rsidRPr="00135431" w:rsidRDefault="00135431" w:rsidP="00135431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540"/>
          <w:tab w:val="left" w:pos="851"/>
        </w:tabs>
        <w:ind w:left="0" w:firstLine="567"/>
        <w:jc w:val="both"/>
        <w:rPr>
          <w:sz w:val="28"/>
          <w:szCs w:val="28"/>
        </w:rPr>
      </w:pPr>
      <w:r w:rsidRPr="00135431">
        <w:rPr>
          <w:sz w:val="28"/>
          <w:szCs w:val="28"/>
        </w:rPr>
        <w:t xml:space="preserve">Бычкова С.Ф. Судебная </w:t>
      </w:r>
      <w:proofErr w:type="spellStart"/>
      <w:r w:rsidRPr="00135431">
        <w:rPr>
          <w:sz w:val="28"/>
          <w:szCs w:val="28"/>
        </w:rPr>
        <w:t>экспертология</w:t>
      </w:r>
      <w:proofErr w:type="spellEnd"/>
      <w:r w:rsidRPr="00135431">
        <w:rPr>
          <w:sz w:val="28"/>
          <w:szCs w:val="28"/>
        </w:rPr>
        <w:t>. Алматы, 2005</w:t>
      </w:r>
    </w:p>
    <w:p w:rsidR="00135431" w:rsidRPr="00144D5A" w:rsidRDefault="00135431" w:rsidP="00135431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540"/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144D5A">
        <w:rPr>
          <w:sz w:val="28"/>
          <w:szCs w:val="28"/>
        </w:rPr>
        <w:t>Когамов</w:t>
      </w:r>
      <w:proofErr w:type="spellEnd"/>
      <w:r w:rsidRPr="00144D5A">
        <w:rPr>
          <w:sz w:val="28"/>
          <w:szCs w:val="28"/>
        </w:rPr>
        <w:t xml:space="preserve"> М.</w:t>
      </w:r>
      <w:r>
        <w:rPr>
          <w:sz w:val="28"/>
          <w:szCs w:val="28"/>
        </w:rPr>
        <w:t>Ч. Комментарий к УПК РК. Алматы</w:t>
      </w:r>
      <w:r w:rsidRPr="00144D5A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8 г"/>
        </w:smartTagPr>
        <w:r w:rsidRPr="00144D5A">
          <w:rPr>
            <w:sz w:val="28"/>
            <w:szCs w:val="28"/>
          </w:rPr>
          <w:t>2008 г</w:t>
        </w:r>
      </w:smartTag>
      <w:r w:rsidRPr="00144D5A">
        <w:rPr>
          <w:sz w:val="28"/>
          <w:szCs w:val="28"/>
        </w:rPr>
        <w:t>.</w:t>
      </w:r>
    </w:p>
    <w:p w:rsidR="00845B6E" w:rsidRDefault="00845B6E" w:rsidP="00135431">
      <w:pPr>
        <w:tabs>
          <w:tab w:val="num" w:pos="0"/>
          <w:tab w:val="left" w:pos="851"/>
        </w:tabs>
        <w:ind w:firstLine="567"/>
      </w:pPr>
    </w:p>
    <w:sectPr w:rsidR="00845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2228D"/>
    <w:multiLevelType w:val="hybridMultilevel"/>
    <w:tmpl w:val="0AF46F26"/>
    <w:lvl w:ilvl="0" w:tplc="AA82B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CB0694"/>
    <w:multiLevelType w:val="hybridMultilevel"/>
    <w:tmpl w:val="E9ECA996"/>
    <w:lvl w:ilvl="0" w:tplc="4D66D7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431"/>
    <w:rsid w:val="00135431"/>
    <w:rsid w:val="0084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2013-06-21T02:59:00Z</dcterms:created>
  <dcterms:modified xsi:type="dcterms:W3CDTF">2013-06-21T03:00:00Z</dcterms:modified>
</cp:coreProperties>
</file>